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FD482" w14:textId="1CC21290" w:rsidR="003D7CAD" w:rsidRDefault="00D937A9" w:rsidP="00D937A9">
      <w:pPr>
        <w:ind w:firstLineChars="0" w:firstLine="0"/>
        <w:jc w:val="center"/>
        <w:rPr>
          <w:b/>
          <w:bCs/>
          <w:sz w:val="36"/>
          <w:szCs w:val="32"/>
        </w:rPr>
      </w:pPr>
      <w:bookmarkStart w:id="0" w:name="_Hlk154404507"/>
      <w:r w:rsidRPr="00D937A9">
        <w:rPr>
          <w:rFonts w:hint="eastAsia"/>
          <w:b/>
          <w:bCs/>
          <w:sz w:val="36"/>
          <w:szCs w:val="32"/>
        </w:rPr>
        <w:t>广东亚标生物材料有限公司年产</w:t>
      </w:r>
      <w:r w:rsidRPr="00D937A9">
        <w:rPr>
          <w:rFonts w:hint="eastAsia"/>
          <w:b/>
          <w:bCs/>
          <w:sz w:val="36"/>
          <w:szCs w:val="32"/>
        </w:rPr>
        <w:t>12000</w:t>
      </w:r>
      <w:r w:rsidRPr="00D937A9">
        <w:rPr>
          <w:rFonts w:hint="eastAsia"/>
          <w:b/>
          <w:bCs/>
          <w:sz w:val="36"/>
          <w:szCs w:val="32"/>
        </w:rPr>
        <w:t>吨松香</w:t>
      </w:r>
      <w:r w:rsidRPr="00D937A9">
        <w:rPr>
          <w:rFonts w:hint="eastAsia"/>
          <w:b/>
          <w:bCs/>
          <w:sz w:val="36"/>
          <w:szCs w:val="32"/>
        </w:rPr>
        <w:t>UV</w:t>
      </w:r>
      <w:r w:rsidRPr="00D937A9">
        <w:rPr>
          <w:rFonts w:hint="eastAsia"/>
          <w:b/>
          <w:bCs/>
          <w:sz w:val="36"/>
          <w:szCs w:val="32"/>
        </w:rPr>
        <w:t>树脂及其衍生</w:t>
      </w:r>
      <w:proofErr w:type="gramStart"/>
      <w:r w:rsidRPr="00D937A9">
        <w:rPr>
          <w:rFonts w:hint="eastAsia"/>
          <w:b/>
          <w:bCs/>
          <w:sz w:val="36"/>
          <w:szCs w:val="32"/>
        </w:rPr>
        <w:t>品项目</w:t>
      </w:r>
      <w:bookmarkEnd w:id="0"/>
      <w:proofErr w:type="gramEnd"/>
      <w:r w:rsidR="00214C8A" w:rsidRPr="00214C8A">
        <w:rPr>
          <w:rFonts w:hint="eastAsia"/>
          <w:b/>
          <w:bCs/>
          <w:sz w:val="36"/>
          <w:szCs w:val="32"/>
        </w:rPr>
        <w:t>环境影响评价第一次公示</w:t>
      </w:r>
    </w:p>
    <w:p w14:paraId="1FF355AB" w14:textId="428E2DE1" w:rsidR="00214C8A" w:rsidRDefault="00214C8A" w:rsidP="00214C8A">
      <w:pPr>
        <w:ind w:firstLine="480"/>
      </w:pPr>
      <w:r w:rsidRPr="00214C8A">
        <w:rPr>
          <w:rFonts w:hint="eastAsia"/>
        </w:rPr>
        <w:t>根据《中华人民共和国环境影响评价法》、《建设项目环境保护管理条例》和《环境影响评价公众参与办法》等相关规定，</w:t>
      </w:r>
      <w:r>
        <w:rPr>
          <w:rFonts w:hint="eastAsia"/>
        </w:rPr>
        <w:t>现对</w:t>
      </w:r>
      <w:r w:rsidR="00D937A9" w:rsidRPr="00D937A9">
        <w:rPr>
          <w:rFonts w:hint="eastAsia"/>
        </w:rPr>
        <w:t>广东亚标生物材料有限公司年产</w:t>
      </w:r>
      <w:r w:rsidR="00D937A9" w:rsidRPr="00D937A9">
        <w:rPr>
          <w:rFonts w:hint="eastAsia"/>
        </w:rPr>
        <w:t>12000</w:t>
      </w:r>
      <w:r w:rsidR="00D937A9" w:rsidRPr="00D937A9">
        <w:rPr>
          <w:rFonts w:hint="eastAsia"/>
        </w:rPr>
        <w:t>吨松香</w:t>
      </w:r>
      <w:r w:rsidR="00D937A9" w:rsidRPr="00D937A9">
        <w:rPr>
          <w:rFonts w:hint="eastAsia"/>
        </w:rPr>
        <w:t>UV</w:t>
      </w:r>
      <w:r w:rsidR="00D937A9" w:rsidRPr="00D937A9">
        <w:rPr>
          <w:rFonts w:hint="eastAsia"/>
        </w:rPr>
        <w:t>树脂及其衍生</w:t>
      </w:r>
      <w:proofErr w:type="gramStart"/>
      <w:r w:rsidR="00D937A9" w:rsidRPr="00D937A9">
        <w:rPr>
          <w:rFonts w:hint="eastAsia"/>
        </w:rPr>
        <w:t>品项目</w:t>
      </w:r>
      <w:proofErr w:type="gramEnd"/>
      <w:r>
        <w:rPr>
          <w:rFonts w:hint="eastAsia"/>
        </w:rPr>
        <w:t>环境影响评价</w:t>
      </w:r>
      <w:r w:rsidRPr="00214C8A">
        <w:rPr>
          <w:rFonts w:hint="eastAsia"/>
        </w:rPr>
        <w:t>的有关事项向公众进行第一次信息公示，公示主要内容如下：</w:t>
      </w:r>
    </w:p>
    <w:p w14:paraId="4E0B43F1" w14:textId="08E5ACDE" w:rsidR="00214C8A" w:rsidRDefault="00214C8A" w:rsidP="00214C8A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14C8A">
        <w:rPr>
          <w:rFonts w:hint="eastAsia"/>
          <w:b/>
          <w:bCs/>
        </w:rPr>
        <w:t>项目概况</w:t>
      </w:r>
    </w:p>
    <w:p w14:paraId="5C64BD3E" w14:textId="6B4922BF" w:rsidR="00214C8A" w:rsidRDefault="00214C8A" w:rsidP="00214C8A">
      <w:pPr>
        <w:ind w:firstLine="480"/>
      </w:pPr>
      <w:r>
        <w:rPr>
          <w:rFonts w:hint="eastAsia"/>
        </w:rPr>
        <w:t>建设项目名称：</w:t>
      </w:r>
      <w:r w:rsidR="00D937A9" w:rsidRPr="00D937A9">
        <w:rPr>
          <w:rFonts w:hint="eastAsia"/>
        </w:rPr>
        <w:t>广东亚标生物材料有限公司年产</w:t>
      </w:r>
      <w:r w:rsidR="00D937A9" w:rsidRPr="00D937A9">
        <w:rPr>
          <w:rFonts w:hint="eastAsia"/>
        </w:rPr>
        <w:t>12000</w:t>
      </w:r>
      <w:r w:rsidR="00D937A9" w:rsidRPr="00D937A9">
        <w:rPr>
          <w:rFonts w:hint="eastAsia"/>
        </w:rPr>
        <w:t>吨松香</w:t>
      </w:r>
      <w:r w:rsidR="00D937A9" w:rsidRPr="00D937A9">
        <w:rPr>
          <w:rFonts w:hint="eastAsia"/>
        </w:rPr>
        <w:t>UV</w:t>
      </w:r>
      <w:r w:rsidR="00D937A9" w:rsidRPr="00D937A9">
        <w:rPr>
          <w:rFonts w:hint="eastAsia"/>
        </w:rPr>
        <w:t>树脂及其衍生品项目</w:t>
      </w:r>
      <w:r>
        <w:rPr>
          <w:rFonts w:hint="eastAsia"/>
        </w:rPr>
        <w:t>；</w:t>
      </w:r>
    </w:p>
    <w:p w14:paraId="24CAA8C9" w14:textId="4F5D29CC" w:rsidR="00214C8A" w:rsidRDefault="00214C8A" w:rsidP="00214C8A">
      <w:pPr>
        <w:ind w:firstLine="480"/>
      </w:pPr>
      <w:r>
        <w:rPr>
          <w:rFonts w:hint="eastAsia"/>
        </w:rPr>
        <w:t>项目性质：新建；</w:t>
      </w:r>
    </w:p>
    <w:p w14:paraId="1BCA3A5D" w14:textId="5C8167DC" w:rsidR="00214C8A" w:rsidRDefault="00D22118" w:rsidP="00214C8A">
      <w:pPr>
        <w:ind w:firstLine="480"/>
      </w:pPr>
      <w:r>
        <w:rPr>
          <w:rFonts w:hint="eastAsia"/>
        </w:rPr>
        <w:t>项目选址：</w:t>
      </w:r>
      <w:r w:rsidR="00D937A9" w:rsidRPr="00D937A9">
        <w:rPr>
          <w:rFonts w:hint="eastAsia"/>
        </w:rPr>
        <w:t>云浮市罗定市</w:t>
      </w:r>
      <w:proofErr w:type="gramStart"/>
      <w:r w:rsidR="00D937A9" w:rsidRPr="00D937A9">
        <w:rPr>
          <w:rFonts w:hint="eastAsia"/>
        </w:rPr>
        <w:t>双东街道六竹村委煤灰场</w:t>
      </w:r>
      <w:proofErr w:type="gramEnd"/>
      <w:r w:rsidR="00D937A9" w:rsidRPr="00D937A9">
        <w:rPr>
          <w:rFonts w:hint="eastAsia"/>
        </w:rPr>
        <w:t>东侧</w:t>
      </w:r>
      <w:r>
        <w:rPr>
          <w:rFonts w:hint="eastAsia"/>
        </w:rPr>
        <w:t>；</w:t>
      </w:r>
    </w:p>
    <w:p w14:paraId="14BE8302" w14:textId="07493955" w:rsidR="00D22118" w:rsidRDefault="00D22118" w:rsidP="00214C8A">
      <w:pPr>
        <w:ind w:firstLine="480"/>
      </w:pPr>
      <w:r>
        <w:rPr>
          <w:rFonts w:hint="eastAsia"/>
        </w:rPr>
        <w:t>建设内容：</w:t>
      </w:r>
      <w:r w:rsidRPr="00D22118">
        <w:rPr>
          <w:rFonts w:hint="eastAsia"/>
        </w:rPr>
        <w:t>新建</w:t>
      </w:r>
      <w:r w:rsidRPr="00D22118">
        <w:rPr>
          <w:rFonts w:hint="eastAsia"/>
        </w:rPr>
        <w:t>12000t/a</w:t>
      </w:r>
      <w:r w:rsidRPr="00D22118">
        <w:rPr>
          <w:rFonts w:hint="eastAsia"/>
        </w:rPr>
        <w:t>松香</w:t>
      </w:r>
      <w:r w:rsidRPr="00D22118">
        <w:rPr>
          <w:rFonts w:hint="eastAsia"/>
        </w:rPr>
        <w:t>UV</w:t>
      </w:r>
      <w:r w:rsidRPr="00D22118">
        <w:rPr>
          <w:rFonts w:hint="eastAsia"/>
        </w:rPr>
        <w:t>树脂及其</w:t>
      </w:r>
      <w:r w:rsidR="00277EF3">
        <w:rPr>
          <w:rFonts w:hint="eastAsia"/>
        </w:rPr>
        <w:t>衍</w:t>
      </w:r>
      <w:r w:rsidRPr="00D22118">
        <w:rPr>
          <w:rFonts w:hint="eastAsia"/>
        </w:rPr>
        <w:t>生品生产线</w:t>
      </w:r>
      <w:r w:rsidRPr="00D22118">
        <w:rPr>
          <w:rFonts w:hint="eastAsia"/>
        </w:rPr>
        <w:t>5</w:t>
      </w:r>
      <w:r w:rsidRPr="00D22118">
        <w:rPr>
          <w:rFonts w:hint="eastAsia"/>
        </w:rPr>
        <w:t>条</w:t>
      </w:r>
      <w:r>
        <w:rPr>
          <w:rFonts w:hint="eastAsia"/>
        </w:rPr>
        <w:t>，包括：</w:t>
      </w:r>
    </w:p>
    <w:p w14:paraId="0B138C51" w14:textId="1F292F8C" w:rsidR="00D22118" w:rsidRDefault="00D22118" w:rsidP="00D22118">
      <w:pPr>
        <w:pStyle w:val="a3"/>
        <w:numPr>
          <w:ilvl w:val="0"/>
          <w:numId w:val="2"/>
        </w:numPr>
        <w:ind w:firstLineChars="0"/>
      </w:pPr>
      <w:r w:rsidRPr="00D22118">
        <w:rPr>
          <w:rFonts w:hint="eastAsia"/>
        </w:rPr>
        <w:t>松香</w:t>
      </w:r>
      <w:r w:rsidRPr="00D22118">
        <w:rPr>
          <w:rFonts w:hint="eastAsia"/>
        </w:rPr>
        <w:t>UV</w:t>
      </w:r>
      <w:r w:rsidRPr="00D22118">
        <w:rPr>
          <w:rFonts w:hint="eastAsia"/>
        </w:rPr>
        <w:t>树脂</w:t>
      </w:r>
      <w:r w:rsidRPr="00D22118">
        <w:rPr>
          <w:rFonts w:hint="eastAsia"/>
        </w:rPr>
        <w:t>2600t/a</w:t>
      </w:r>
      <w:r>
        <w:rPr>
          <w:rFonts w:hint="eastAsia"/>
        </w:rPr>
        <w:t>；</w:t>
      </w:r>
    </w:p>
    <w:p w14:paraId="35A2F121" w14:textId="69045173" w:rsidR="00D22118" w:rsidRDefault="00D22118" w:rsidP="00D22118">
      <w:pPr>
        <w:pStyle w:val="a3"/>
        <w:numPr>
          <w:ilvl w:val="0"/>
          <w:numId w:val="2"/>
        </w:numPr>
        <w:ind w:firstLineChars="0"/>
      </w:pPr>
      <w:r w:rsidRPr="00D22118">
        <w:rPr>
          <w:rFonts w:hint="eastAsia"/>
        </w:rPr>
        <w:t>松香</w:t>
      </w:r>
      <w:r w:rsidRPr="00D22118">
        <w:rPr>
          <w:rFonts w:hint="eastAsia"/>
        </w:rPr>
        <w:t>UV</w:t>
      </w:r>
      <w:r w:rsidR="00277EF3" w:rsidRPr="00D22118">
        <w:rPr>
          <w:rFonts w:hint="eastAsia"/>
        </w:rPr>
        <w:t>树</w:t>
      </w:r>
      <w:r w:rsidRPr="00D22118">
        <w:rPr>
          <w:rFonts w:hint="eastAsia"/>
        </w:rPr>
        <w:t>脂衍生品</w:t>
      </w:r>
      <w:r w:rsidRPr="00D22118">
        <w:rPr>
          <w:rFonts w:hint="eastAsia"/>
        </w:rPr>
        <w:t>1200t/a</w:t>
      </w:r>
      <w:r>
        <w:rPr>
          <w:rFonts w:hint="eastAsia"/>
        </w:rPr>
        <w:t>；</w:t>
      </w:r>
    </w:p>
    <w:p w14:paraId="49FB2D35" w14:textId="65B5A9F4" w:rsidR="00D22118" w:rsidRDefault="00D22118" w:rsidP="00D22118">
      <w:pPr>
        <w:pStyle w:val="a3"/>
        <w:numPr>
          <w:ilvl w:val="0"/>
          <w:numId w:val="2"/>
        </w:numPr>
        <w:ind w:firstLineChars="0"/>
      </w:pPr>
      <w:r w:rsidRPr="00D22118">
        <w:rPr>
          <w:rFonts w:hint="eastAsia"/>
        </w:rPr>
        <w:t>松香改性</w:t>
      </w:r>
      <w:r w:rsidR="00277EF3">
        <w:rPr>
          <w:rFonts w:hint="eastAsia"/>
        </w:rPr>
        <w:t>树脂</w:t>
      </w:r>
      <w:r w:rsidR="00277EF3">
        <w:rPr>
          <w:rFonts w:hint="eastAsia"/>
        </w:rPr>
        <w:t>1</w:t>
      </w:r>
      <w:r w:rsidRPr="00D22118">
        <w:rPr>
          <w:rFonts w:hint="eastAsia"/>
        </w:rPr>
        <w:t>800t/a</w:t>
      </w:r>
      <w:r>
        <w:rPr>
          <w:rFonts w:hint="eastAsia"/>
        </w:rPr>
        <w:t>；</w:t>
      </w:r>
    </w:p>
    <w:p w14:paraId="2323A7E4" w14:textId="5D336722" w:rsidR="00D22118" w:rsidRDefault="00D22118" w:rsidP="00D22118">
      <w:pPr>
        <w:pStyle w:val="a3"/>
        <w:numPr>
          <w:ilvl w:val="0"/>
          <w:numId w:val="2"/>
        </w:numPr>
        <w:ind w:firstLineChars="0"/>
      </w:pPr>
      <w:r w:rsidRPr="00D22118">
        <w:rPr>
          <w:rFonts w:hint="eastAsia"/>
        </w:rPr>
        <w:t>松香改性树脂衍生品</w:t>
      </w:r>
      <w:r w:rsidRPr="00D22118">
        <w:rPr>
          <w:rFonts w:hint="eastAsia"/>
        </w:rPr>
        <w:t>4000t/a</w:t>
      </w:r>
      <w:r>
        <w:rPr>
          <w:rFonts w:hint="eastAsia"/>
        </w:rPr>
        <w:t>；</w:t>
      </w:r>
    </w:p>
    <w:p w14:paraId="686AAF9D" w14:textId="18085A0C" w:rsidR="00D22118" w:rsidRPr="00214C8A" w:rsidRDefault="00D22118" w:rsidP="00D22118">
      <w:pPr>
        <w:pStyle w:val="a3"/>
        <w:numPr>
          <w:ilvl w:val="0"/>
          <w:numId w:val="2"/>
        </w:numPr>
        <w:ind w:firstLineChars="0"/>
      </w:pPr>
      <w:r w:rsidRPr="00D22118">
        <w:rPr>
          <w:rFonts w:hint="eastAsia"/>
        </w:rPr>
        <w:t>造纸用干强剂</w:t>
      </w:r>
      <w:r w:rsidRPr="00D22118">
        <w:rPr>
          <w:rFonts w:hint="eastAsia"/>
        </w:rPr>
        <w:t>2400t/a</w:t>
      </w:r>
      <w:r w:rsidRPr="00D22118">
        <w:rPr>
          <w:rFonts w:hint="eastAsia"/>
        </w:rPr>
        <w:t>。</w:t>
      </w:r>
    </w:p>
    <w:p w14:paraId="2D614D78" w14:textId="168773EE" w:rsidR="00214C8A" w:rsidRDefault="002B27F1" w:rsidP="00214C8A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B27F1">
        <w:rPr>
          <w:rFonts w:hint="eastAsia"/>
          <w:b/>
          <w:bCs/>
        </w:rPr>
        <w:t>建设单位名称和联系方式</w:t>
      </w:r>
    </w:p>
    <w:p w14:paraId="46124C5C" w14:textId="73CBAA00" w:rsidR="00D22118" w:rsidRDefault="00D22118" w:rsidP="00D22118">
      <w:pPr>
        <w:ind w:firstLine="480"/>
      </w:pPr>
      <w:r>
        <w:rPr>
          <w:rFonts w:hint="eastAsia"/>
        </w:rPr>
        <w:t>建设单位：</w:t>
      </w:r>
      <w:r w:rsidR="00D937A9" w:rsidRPr="00D937A9">
        <w:rPr>
          <w:rFonts w:hint="eastAsia"/>
        </w:rPr>
        <w:t>广东亚标生物材料有限公司</w:t>
      </w:r>
    </w:p>
    <w:p w14:paraId="21BD8708" w14:textId="0D42CE6D" w:rsidR="00D22118" w:rsidRPr="00D937A9" w:rsidRDefault="00D22118" w:rsidP="00D22118">
      <w:pPr>
        <w:ind w:firstLine="480"/>
      </w:pPr>
      <w:r w:rsidRPr="00D937A9">
        <w:rPr>
          <w:rFonts w:hint="eastAsia"/>
        </w:rPr>
        <w:t>建设单位联系地址：</w:t>
      </w:r>
      <w:r w:rsidR="00D937A9" w:rsidRPr="00D937A9">
        <w:rPr>
          <w:rFonts w:hint="eastAsia"/>
        </w:rPr>
        <w:t>罗定市</w:t>
      </w:r>
      <w:proofErr w:type="gramStart"/>
      <w:r w:rsidR="00D937A9" w:rsidRPr="00D937A9">
        <w:rPr>
          <w:rFonts w:hint="eastAsia"/>
        </w:rPr>
        <w:t>双东环保</w:t>
      </w:r>
      <w:proofErr w:type="gramEnd"/>
      <w:r w:rsidR="00D937A9" w:rsidRPr="00D937A9">
        <w:rPr>
          <w:rFonts w:hint="eastAsia"/>
        </w:rPr>
        <w:t>工业园新海关大院一号楼</w:t>
      </w:r>
      <w:r w:rsidR="00D937A9" w:rsidRPr="00D937A9">
        <w:rPr>
          <w:rFonts w:hint="eastAsia"/>
        </w:rPr>
        <w:t>3</w:t>
      </w:r>
      <w:r w:rsidR="00D937A9" w:rsidRPr="00D937A9">
        <w:rPr>
          <w:rFonts w:hint="eastAsia"/>
        </w:rPr>
        <w:t>楼</w:t>
      </w:r>
    </w:p>
    <w:p w14:paraId="26806357" w14:textId="6745C4E6" w:rsidR="00D22118" w:rsidRPr="00D937A9" w:rsidRDefault="00D22118" w:rsidP="00D22118">
      <w:pPr>
        <w:ind w:firstLine="480"/>
      </w:pPr>
      <w:r w:rsidRPr="00D937A9">
        <w:rPr>
          <w:rFonts w:hint="eastAsia"/>
        </w:rPr>
        <w:t>建设单位联系人：</w:t>
      </w:r>
      <w:r w:rsidR="00D937A9" w:rsidRPr="00D937A9">
        <w:rPr>
          <w:rFonts w:hint="eastAsia"/>
        </w:rPr>
        <w:t>姜伟</w:t>
      </w:r>
    </w:p>
    <w:p w14:paraId="3B999CC9" w14:textId="6748347B" w:rsidR="00D22118" w:rsidRPr="00D937A9" w:rsidRDefault="00D22118" w:rsidP="00D22118">
      <w:pPr>
        <w:ind w:firstLine="480"/>
      </w:pPr>
      <w:r w:rsidRPr="00D937A9">
        <w:rPr>
          <w:rFonts w:hint="eastAsia"/>
        </w:rPr>
        <w:t>建设单位联系方式：</w:t>
      </w:r>
      <w:r w:rsidR="00D937A9" w:rsidRPr="00D937A9">
        <w:t>19968382725</w:t>
      </w:r>
      <w:r w:rsidRPr="00D937A9">
        <w:rPr>
          <w:rFonts w:hint="eastAsia"/>
        </w:rPr>
        <w:t xml:space="preserve"> </w:t>
      </w:r>
      <w:r w:rsidR="00D937A9">
        <w:t xml:space="preserve">  </w:t>
      </w:r>
      <w:r w:rsidRPr="00D937A9">
        <w:rPr>
          <w:rFonts w:hint="eastAsia"/>
        </w:rPr>
        <w:t>邮箱：</w:t>
      </w:r>
      <w:r w:rsidR="00D937A9" w:rsidRPr="00D937A9">
        <w:t>jwyh99@126.com</w:t>
      </w:r>
    </w:p>
    <w:p w14:paraId="28C2267D" w14:textId="178C6DE9" w:rsidR="002B27F1" w:rsidRDefault="002B27F1" w:rsidP="00214C8A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B27F1">
        <w:rPr>
          <w:rFonts w:hint="eastAsia"/>
          <w:b/>
          <w:bCs/>
        </w:rPr>
        <w:t>环境影响报告书编制单位的名称</w:t>
      </w:r>
    </w:p>
    <w:p w14:paraId="01614177" w14:textId="7D64EF77" w:rsidR="002B27F1" w:rsidRDefault="002B27F1" w:rsidP="002B27F1">
      <w:pPr>
        <w:ind w:firstLine="480"/>
      </w:pPr>
      <w:r>
        <w:rPr>
          <w:rFonts w:hint="eastAsia"/>
        </w:rPr>
        <w:t>项目</w:t>
      </w:r>
      <w:r w:rsidRPr="002B27F1">
        <w:rPr>
          <w:rFonts w:hint="eastAsia"/>
        </w:rPr>
        <w:t>环境影响报告书编制单位</w:t>
      </w:r>
      <w:r>
        <w:rPr>
          <w:rFonts w:hint="eastAsia"/>
        </w:rPr>
        <w:t>为</w:t>
      </w:r>
      <w:r>
        <w:rPr>
          <w:rFonts w:hint="eastAsia"/>
        </w:rPr>
        <w:t>广东一方环保科技有限公司</w:t>
      </w:r>
      <w:r>
        <w:rPr>
          <w:rFonts w:hint="eastAsia"/>
        </w:rPr>
        <w:t>。</w:t>
      </w:r>
    </w:p>
    <w:p w14:paraId="5D8B2488" w14:textId="657731E6" w:rsidR="00D22118" w:rsidRDefault="00D22118" w:rsidP="00214C8A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D22118">
        <w:rPr>
          <w:rFonts w:hint="eastAsia"/>
          <w:b/>
          <w:bCs/>
        </w:rPr>
        <w:t>公众意见表的网络链接</w:t>
      </w:r>
    </w:p>
    <w:p w14:paraId="42ED993D" w14:textId="79621C12" w:rsidR="00D22118" w:rsidRDefault="00D22118" w:rsidP="00D22118">
      <w:pPr>
        <w:ind w:firstLine="480"/>
      </w:pPr>
      <w:r w:rsidRPr="00D22118">
        <w:rPr>
          <w:rFonts w:hint="eastAsia"/>
        </w:rPr>
        <w:t>公众可下载本次公示附件以获取公众参与调查表</w:t>
      </w:r>
      <w:r>
        <w:rPr>
          <w:rFonts w:hint="eastAsia"/>
        </w:rPr>
        <w:t>。</w:t>
      </w:r>
    </w:p>
    <w:p w14:paraId="43901335" w14:textId="60029140" w:rsidR="00214C8A" w:rsidRDefault="00214C8A" w:rsidP="00214C8A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14C8A">
        <w:rPr>
          <w:rFonts w:hint="eastAsia"/>
          <w:b/>
          <w:bCs/>
        </w:rPr>
        <w:t>提交公众意见表的方式和途径</w:t>
      </w:r>
    </w:p>
    <w:p w14:paraId="3F937BAA" w14:textId="43DBDDB1" w:rsidR="00D22118" w:rsidRDefault="00D22118" w:rsidP="00D22118">
      <w:pPr>
        <w:ind w:firstLine="480"/>
      </w:pPr>
      <w:r w:rsidRPr="00D22118">
        <w:rPr>
          <w:rFonts w:hint="eastAsia"/>
        </w:rPr>
        <w:t>公众可通过上述建设单位提供的联系方式，以电子邮件、信函或直接来访等方式提交公众意见表。</w:t>
      </w:r>
    </w:p>
    <w:p w14:paraId="7A782A2A" w14:textId="682B7073" w:rsidR="00214C8A" w:rsidRDefault="00214C8A" w:rsidP="00214C8A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14C8A">
        <w:rPr>
          <w:rFonts w:hint="eastAsia"/>
          <w:b/>
          <w:bCs/>
        </w:rPr>
        <w:lastRenderedPageBreak/>
        <w:t>相关说明</w:t>
      </w:r>
    </w:p>
    <w:p w14:paraId="50F345F6" w14:textId="0E828DBD" w:rsidR="00D22118" w:rsidRDefault="00D22118" w:rsidP="00D22118">
      <w:pPr>
        <w:ind w:firstLine="480"/>
      </w:pPr>
      <w:r w:rsidRPr="00D22118">
        <w:rPr>
          <w:rFonts w:hint="eastAsia"/>
        </w:rPr>
        <w:t>本次</w:t>
      </w:r>
      <w:r>
        <w:rPr>
          <w:rFonts w:hint="eastAsia"/>
        </w:rPr>
        <w:t>公示</w:t>
      </w:r>
      <w:r w:rsidRPr="00D22118">
        <w:rPr>
          <w:rFonts w:hint="eastAsia"/>
        </w:rPr>
        <w:t>为</w:t>
      </w:r>
      <w:r>
        <w:rPr>
          <w:rFonts w:hint="eastAsia"/>
        </w:rPr>
        <w:t>本项目环境影响评价</w:t>
      </w:r>
      <w:r w:rsidRPr="00D22118">
        <w:rPr>
          <w:rFonts w:hint="eastAsia"/>
        </w:rPr>
        <w:t>信息第一次公示，建设单位对现阶段所发布信息的真实性负责。随着项目实施进程及环评工作的开展，相关信息将完善或优化调整。</w:t>
      </w:r>
    </w:p>
    <w:p w14:paraId="35817858" w14:textId="19D575D0" w:rsidR="00D22118" w:rsidRPr="00D22118" w:rsidRDefault="00D22118" w:rsidP="00D22118">
      <w:pPr>
        <w:ind w:firstLine="562"/>
        <w:jc w:val="right"/>
        <w:rPr>
          <w:b/>
          <w:bCs/>
          <w:sz w:val="28"/>
          <w:szCs w:val="24"/>
        </w:rPr>
      </w:pPr>
      <w:r w:rsidRPr="00D22118">
        <w:rPr>
          <w:rFonts w:hint="eastAsia"/>
          <w:b/>
          <w:bCs/>
          <w:sz w:val="28"/>
          <w:szCs w:val="24"/>
        </w:rPr>
        <w:t>广东亚标生物材料有限公司</w:t>
      </w:r>
    </w:p>
    <w:p w14:paraId="293D23DB" w14:textId="7E77078E" w:rsidR="00D22118" w:rsidRPr="00D22118" w:rsidRDefault="00D22118" w:rsidP="00D22118">
      <w:pPr>
        <w:ind w:firstLine="562"/>
        <w:jc w:val="right"/>
        <w:rPr>
          <w:b/>
          <w:bCs/>
          <w:sz w:val="28"/>
          <w:szCs w:val="24"/>
        </w:rPr>
      </w:pPr>
      <w:r w:rsidRPr="00D22118">
        <w:rPr>
          <w:rFonts w:hint="eastAsia"/>
          <w:b/>
          <w:bCs/>
          <w:sz w:val="28"/>
          <w:szCs w:val="24"/>
        </w:rPr>
        <w:t>2</w:t>
      </w:r>
      <w:r w:rsidRPr="00D22118">
        <w:rPr>
          <w:b/>
          <w:bCs/>
          <w:sz w:val="28"/>
          <w:szCs w:val="24"/>
        </w:rPr>
        <w:t>023</w:t>
      </w:r>
      <w:r w:rsidRPr="00D22118">
        <w:rPr>
          <w:rFonts w:hint="eastAsia"/>
          <w:b/>
          <w:bCs/>
          <w:sz w:val="28"/>
          <w:szCs w:val="24"/>
        </w:rPr>
        <w:t>年</w:t>
      </w:r>
      <w:r w:rsidRPr="00D22118">
        <w:rPr>
          <w:rFonts w:hint="eastAsia"/>
          <w:b/>
          <w:bCs/>
          <w:sz w:val="28"/>
          <w:szCs w:val="24"/>
        </w:rPr>
        <w:t>1</w:t>
      </w:r>
      <w:r w:rsidR="00A004F7">
        <w:rPr>
          <w:b/>
          <w:bCs/>
          <w:sz w:val="28"/>
          <w:szCs w:val="24"/>
        </w:rPr>
        <w:t>2</w:t>
      </w:r>
      <w:r w:rsidRPr="00D22118">
        <w:rPr>
          <w:rFonts w:hint="eastAsia"/>
          <w:b/>
          <w:bCs/>
          <w:sz w:val="28"/>
          <w:szCs w:val="24"/>
        </w:rPr>
        <w:t>月</w:t>
      </w:r>
      <w:r w:rsidRPr="00D22118">
        <w:rPr>
          <w:b/>
          <w:bCs/>
          <w:sz w:val="28"/>
          <w:szCs w:val="24"/>
        </w:rPr>
        <w:t>25</w:t>
      </w:r>
      <w:r w:rsidRPr="00D22118">
        <w:rPr>
          <w:rFonts w:hint="eastAsia"/>
          <w:b/>
          <w:bCs/>
          <w:sz w:val="28"/>
          <w:szCs w:val="24"/>
        </w:rPr>
        <w:t>日</w:t>
      </w:r>
    </w:p>
    <w:sectPr w:rsidR="00D22118" w:rsidRPr="00D22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F62D" w14:textId="77777777" w:rsidR="003A05C0" w:rsidRDefault="003A05C0" w:rsidP="00D937A9">
      <w:pPr>
        <w:spacing w:line="240" w:lineRule="auto"/>
        <w:ind w:firstLine="480"/>
      </w:pPr>
      <w:r>
        <w:separator/>
      </w:r>
    </w:p>
  </w:endnote>
  <w:endnote w:type="continuationSeparator" w:id="0">
    <w:p w14:paraId="0A5707E9" w14:textId="77777777" w:rsidR="003A05C0" w:rsidRDefault="003A05C0" w:rsidP="00D937A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A9BD8" w14:textId="77777777" w:rsidR="00D937A9" w:rsidRDefault="00D937A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4894" w14:textId="77777777" w:rsidR="00D937A9" w:rsidRDefault="00D937A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B607C" w14:textId="77777777" w:rsidR="00D937A9" w:rsidRDefault="00D937A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0664C" w14:textId="77777777" w:rsidR="003A05C0" w:rsidRDefault="003A05C0" w:rsidP="00D937A9">
      <w:pPr>
        <w:spacing w:line="240" w:lineRule="auto"/>
        <w:ind w:firstLine="480"/>
      </w:pPr>
      <w:r>
        <w:separator/>
      </w:r>
    </w:p>
  </w:footnote>
  <w:footnote w:type="continuationSeparator" w:id="0">
    <w:p w14:paraId="5F0C8680" w14:textId="77777777" w:rsidR="003A05C0" w:rsidRDefault="003A05C0" w:rsidP="00D937A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71BE9" w14:textId="77777777" w:rsidR="00D937A9" w:rsidRDefault="00D937A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9BA10" w14:textId="77777777" w:rsidR="00D937A9" w:rsidRPr="00D937A9" w:rsidRDefault="00D937A9" w:rsidP="00D937A9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36E3" w14:textId="77777777" w:rsidR="00D937A9" w:rsidRDefault="00D937A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2DEA"/>
    <w:multiLevelType w:val="hybridMultilevel"/>
    <w:tmpl w:val="A3D00FF6"/>
    <w:lvl w:ilvl="0" w:tplc="38B283E6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" w15:restartNumberingAfterBreak="0">
    <w:nsid w:val="22182C9F"/>
    <w:multiLevelType w:val="hybridMultilevel"/>
    <w:tmpl w:val="23AA75EA"/>
    <w:lvl w:ilvl="0" w:tplc="A8B23354">
      <w:start w:val="1"/>
      <w:numFmt w:val="decimal"/>
      <w:lvlText w:val="%1.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8A"/>
    <w:rsid w:val="0007500F"/>
    <w:rsid w:val="00214C8A"/>
    <w:rsid w:val="002155C5"/>
    <w:rsid w:val="00277EF3"/>
    <w:rsid w:val="002B27F1"/>
    <w:rsid w:val="00360081"/>
    <w:rsid w:val="003A05C0"/>
    <w:rsid w:val="003D7CAD"/>
    <w:rsid w:val="00A004F7"/>
    <w:rsid w:val="00D156E7"/>
    <w:rsid w:val="00D22118"/>
    <w:rsid w:val="00D30EC6"/>
    <w:rsid w:val="00D937A9"/>
    <w:rsid w:val="00F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DAD7F"/>
  <w15:chartTrackingRefBased/>
  <w15:docId w15:val="{828FA64E-116D-4984-A6F9-61B0705B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8A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8A"/>
    <w:pPr>
      <w:ind w:firstLine="420"/>
    </w:pPr>
  </w:style>
  <w:style w:type="paragraph" w:styleId="a4">
    <w:name w:val="header"/>
    <w:basedOn w:val="a"/>
    <w:link w:val="a5"/>
    <w:uiPriority w:val="99"/>
    <w:unhideWhenUsed/>
    <w:rsid w:val="00D93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37A9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7A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37A9"/>
    <w:rPr>
      <w:rFonts w:ascii="Times New Roman" w:eastAsia="宋体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37A9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37A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Chase.</cp:lastModifiedBy>
  <cp:revision>6</cp:revision>
  <dcterms:created xsi:type="dcterms:W3CDTF">2023-12-25T01:44:00Z</dcterms:created>
  <dcterms:modified xsi:type="dcterms:W3CDTF">2023-12-25T08:12:00Z</dcterms:modified>
</cp:coreProperties>
</file>